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Pr="00157A0F" w:rsidRDefault="00157A0F">
      <w:pPr>
        <w:rPr>
          <w:b/>
          <w:i/>
        </w:rPr>
      </w:pPr>
      <w:r w:rsidRPr="00157A0F">
        <w:rPr>
          <w:b/>
          <w:i/>
        </w:rPr>
        <w:t>RA</w:t>
      </w:r>
      <w:r w:rsidR="00644203" w:rsidRPr="00157A0F">
        <w:rPr>
          <w:b/>
          <w:i/>
        </w:rPr>
        <w:t xml:space="preserve"> </w:t>
      </w:r>
      <w:r w:rsidRPr="00157A0F">
        <w:rPr>
          <w:b/>
          <w:i/>
        </w:rPr>
        <w:t>FEC</w:t>
      </w:r>
      <w:r w:rsidR="00DE48B8">
        <w:rPr>
          <w:b/>
          <w:i/>
        </w:rPr>
        <w:t>:</w:t>
      </w:r>
      <w:r w:rsidRPr="00157A0F">
        <w:rPr>
          <w:b/>
          <w:i/>
        </w:rPr>
        <w:t xml:space="preserve"> </w:t>
      </w:r>
      <w:r w:rsidR="00D07766">
        <w:rPr>
          <w:b/>
          <w:i/>
        </w:rPr>
        <w:t>COVID19</w:t>
      </w:r>
      <w:r w:rsidR="00AD2842">
        <w:rPr>
          <w:b/>
          <w:i/>
        </w:rPr>
        <w:t xml:space="preserve"> – </w:t>
      </w:r>
      <w:r w:rsidR="0045541B">
        <w:rPr>
          <w:b/>
          <w:i/>
        </w:rPr>
        <w:t>closure period</w:t>
      </w:r>
    </w:p>
    <w:tbl>
      <w:tblPr>
        <w:tblStyle w:val="TableGrid"/>
        <w:tblW w:w="15168" w:type="dxa"/>
        <w:tblInd w:w="-318" w:type="dxa"/>
        <w:tblLook w:val="04A0"/>
      </w:tblPr>
      <w:tblGrid>
        <w:gridCol w:w="1702"/>
        <w:gridCol w:w="1985"/>
        <w:gridCol w:w="1842"/>
        <w:gridCol w:w="3969"/>
        <w:gridCol w:w="3686"/>
        <w:gridCol w:w="1984"/>
      </w:tblGrid>
      <w:tr w:rsidR="00644203" w:rsidTr="00A6514B">
        <w:tc>
          <w:tcPr>
            <w:tcW w:w="15168" w:type="dxa"/>
            <w:gridSpan w:val="6"/>
          </w:tcPr>
          <w:p w:rsidR="00C45047" w:rsidRDefault="00F674C2" w:rsidP="00B31CFA">
            <w:pPr>
              <w:rPr>
                <w:rFonts w:eastAsia="Times New Roman"/>
              </w:rPr>
            </w:pPr>
            <w:r w:rsidRPr="00783058">
              <w:rPr>
                <w:b/>
              </w:rPr>
              <w:t>Brief</w:t>
            </w:r>
            <w:r w:rsidR="00540A53">
              <w:rPr>
                <w:b/>
              </w:rPr>
              <w:t xml:space="preserve"> Description</w:t>
            </w:r>
            <w:r w:rsidRPr="00783058">
              <w:rPr>
                <w:b/>
              </w:rPr>
              <w:t>:</w:t>
            </w:r>
            <w:r w:rsidR="00783058">
              <w:t xml:space="preserve"> </w:t>
            </w:r>
            <w:r w:rsidR="00A0488A">
              <w:rPr>
                <w:rFonts w:eastAsia="Times New Roman"/>
              </w:rPr>
              <w:t xml:space="preserve">This RA has been written to </w:t>
            </w:r>
            <w:r w:rsidR="00D07766">
              <w:rPr>
                <w:rFonts w:eastAsia="Times New Roman"/>
              </w:rPr>
              <w:t xml:space="preserve">ensure all reasonable steps have been taken to reduce the risk of the spread of COVID19 within the </w:t>
            </w:r>
            <w:r w:rsidR="009061F3">
              <w:rPr>
                <w:rFonts w:eastAsia="Times New Roman"/>
              </w:rPr>
              <w:t xml:space="preserve">regular </w:t>
            </w:r>
            <w:r w:rsidR="00D07766">
              <w:rPr>
                <w:rFonts w:eastAsia="Times New Roman"/>
              </w:rPr>
              <w:t>church</w:t>
            </w:r>
            <w:r w:rsidR="009061F3">
              <w:rPr>
                <w:rFonts w:eastAsia="Times New Roman"/>
              </w:rPr>
              <w:t xml:space="preserve"> </w:t>
            </w:r>
            <w:r w:rsidR="00D12BFC">
              <w:rPr>
                <w:rFonts w:eastAsia="Times New Roman"/>
              </w:rPr>
              <w:t>community and the local area</w:t>
            </w:r>
            <w:r w:rsidR="009061F3">
              <w:rPr>
                <w:rFonts w:eastAsia="Times New Roman"/>
              </w:rPr>
              <w:t>. As the church</w:t>
            </w:r>
            <w:r w:rsidR="008F66CB">
              <w:rPr>
                <w:rFonts w:eastAsia="Times New Roman"/>
              </w:rPr>
              <w:t xml:space="preserve"> building</w:t>
            </w:r>
            <w:r w:rsidR="009061F3">
              <w:rPr>
                <w:rFonts w:eastAsia="Times New Roman"/>
              </w:rPr>
              <w:t xml:space="preserve"> is currently closed, this RA particularly addresses risk</w:t>
            </w:r>
            <w:r w:rsidR="00D07766">
              <w:rPr>
                <w:rFonts w:eastAsia="Times New Roman"/>
              </w:rPr>
              <w:t xml:space="preserve"> with regard to the church workforce – </w:t>
            </w:r>
            <w:r w:rsidR="009061F3">
              <w:rPr>
                <w:rFonts w:eastAsia="Times New Roman"/>
              </w:rPr>
              <w:t xml:space="preserve">the </w:t>
            </w:r>
            <w:r w:rsidR="00D07766">
              <w:rPr>
                <w:rFonts w:eastAsia="Times New Roman"/>
              </w:rPr>
              <w:t xml:space="preserve">minister, </w:t>
            </w:r>
            <w:r w:rsidR="009061F3">
              <w:rPr>
                <w:rFonts w:eastAsia="Times New Roman"/>
              </w:rPr>
              <w:t xml:space="preserve">its </w:t>
            </w:r>
            <w:r w:rsidR="00D07766">
              <w:rPr>
                <w:rFonts w:eastAsia="Times New Roman"/>
              </w:rPr>
              <w:t>officers and volunteers</w:t>
            </w:r>
            <w:r w:rsidR="008F66CB">
              <w:rPr>
                <w:rFonts w:eastAsia="Times New Roman"/>
              </w:rPr>
              <w:t>,</w:t>
            </w:r>
            <w:r w:rsidR="009061F3">
              <w:rPr>
                <w:rFonts w:eastAsia="Times New Roman"/>
              </w:rPr>
              <w:t xml:space="preserve"> as well as to Contractors working </w:t>
            </w:r>
            <w:r w:rsidR="00B31CFA">
              <w:rPr>
                <w:rFonts w:eastAsia="Times New Roman"/>
              </w:rPr>
              <w:t>on site</w:t>
            </w:r>
            <w:r w:rsidR="009061F3">
              <w:rPr>
                <w:rFonts w:eastAsia="Times New Roman"/>
              </w:rPr>
              <w:t>.</w:t>
            </w:r>
            <w:r w:rsidR="00FF5721">
              <w:rPr>
                <w:rFonts w:eastAsia="Times New Roman"/>
              </w:rPr>
              <w:t xml:space="preserve"> </w:t>
            </w:r>
            <w:r w:rsidR="003E1D5C">
              <w:rPr>
                <w:rFonts w:eastAsia="Times New Roman"/>
              </w:rPr>
              <w:t xml:space="preserve">These are called the </w:t>
            </w:r>
            <w:proofErr w:type="spellStart"/>
            <w:r w:rsidR="003E1D5C">
              <w:rPr>
                <w:rFonts w:eastAsia="Times New Roman"/>
              </w:rPr>
              <w:t>Keyholders</w:t>
            </w:r>
            <w:proofErr w:type="spellEnd"/>
            <w:r w:rsidR="003E1D5C">
              <w:rPr>
                <w:rFonts w:eastAsia="Times New Roman"/>
              </w:rPr>
              <w:t xml:space="preserve"> in this document.</w:t>
            </w:r>
          </w:p>
          <w:p w:rsidR="00D12BFC" w:rsidRPr="00247E71" w:rsidRDefault="00D12BFC" w:rsidP="008F66CB">
            <w:pPr>
              <w:rPr>
                <w:rFonts w:eastAsia="Times New Roman"/>
              </w:rPr>
            </w:pPr>
            <w:r>
              <w:rPr>
                <w:rFonts w:eastAsia="Times New Roman"/>
              </w:rPr>
              <w:t>The church</w:t>
            </w:r>
            <w:r w:rsidR="008F66CB">
              <w:rPr>
                <w:rFonts w:eastAsia="Times New Roman"/>
              </w:rPr>
              <w:t xml:space="preserve"> building</w:t>
            </w:r>
            <w:r>
              <w:rPr>
                <w:rFonts w:eastAsia="Times New Roman"/>
              </w:rPr>
              <w:t xml:space="preserve"> will remain</w:t>
            </w:r>
            <w:r w:rsidR="00EC1352">
              <w:rPr>
                <w:rFonts w:eastAsia="Times New Roman"/>
              </w:rPr>
              <w:t xml:space="preserve"> closed for all other purposes, </w:t>
            </w:r>
            <w:r>
              <w:rPr>
                <w:rFonts w:eastAsia="Times New Roman"/>
              </w:rPr>
              <w:t xml:space="preserve">apart from a scheduled wedding </w:t>
            </w:r>
            <w:r w:rsidR="00EC1352">
              <w:rPr>
                <w:rFonts w:eastAsia="Times New Roman"/>
              </w:rPr>
              <w:t>on July 30</w:t>
            </w:r>
            <w:r w:rsidR="00EC1352" w:rsidRPr="00EC1352">
              <w:rPr>
                <w:rFonts w:eastAsia="Times New Roman"/>
                <w:vertAlign w:val="superscript"/>
              </w:rPr>
              <w:t>th</w:t>
            </w:r>
            <w:r w:rsidR="00EC1352">
              <w:rPr>
                <w:rFonts w:eastAsia="Times New Roman"/>
              </w:rPr>
              <w:t xml:space="preserve"> (see separate RA), </w:t>
            </w:r>
            <w:r>
              <w:rPr>
                <w:rFonts w:eastAsia="Times New Roman"/>
              </w:rPr>
              <w:t>until such time as the Welsh Government issues guidance and the Church leaders put all necessary controls in place.</w:t>
            </w:r>
            <w:r w:rsidR="00EC1352">
              <w:rPr>
                <w:rFonts w:eastAsia="Times New Roman"/>
              </w:rPr>
              <w:t xml:space="preserve"> Even then, they</w:t>
            </w:r>
            <w:r w:rsidR="00EC020A">
              <w:rPr>
                <w:rFonts w:eastAsia="Times New Roman"/>
              </w:rPr>
              <w:t xml:space="preserve"> </w:t>
            </w:r>
            <w:r w:rsidR="008F66CB">
              <w:rPr>
                <w:rFonts w:eastAsia="Times New Roman"/>
              </w:rPr>
              <w:t>might choose to close the building</w:t>
            </w:r>
            <w:r w:rsidR="00EC020A">
              <w:rPr>
                <w:rFonts w:eastAsia="Times New Roman"/>
              </w:rPr>
              <w:t xml:space="preserve"> or curtail its business </w:t>
            </w:r>
            <w:r w:rsidR="008F66CB">
              <w:rPr>
                <w:rFonts w:eastAsia="Times New Roman"/>
              </w:rPr>
              <w:t>for a time</w:t>
            </w:r>
            <w:r w:rsidR="00EC020A">
              <w:rPr>
                <w:rFonts w:eastAsia="Times New Roman"/>
              </w:rPr>
              <w:t>.</w:t>
            </w:r>
          </w:p>
        </w:tc>
      </w:tr>
      <w:tr w:rsidR="00644203" w:rsidTr="00A6514B">
        <w:tc>
          <w:tcPr>
            <w:tcW w:w="15168" w:type="dxa"/>
            <w:gridSpan w:val="6"/>
          </w:tcPr>
          <w:p w:rsidR="00644203" w:rsidRPr="00C67BD5" w:rsidRDefault="00644203" w:rsidP="00A36D71">
            <w:r>
              <w:rPr>
                <w:b/>
              </w:rPr>
              <w:t>Date of RA</w:t>
            </w:r>
            <w:r w:rsidR="00C67BD5">
              <w:rPr>
                <w:b/>
              </w:rPr>
              <w:t xml:space="preserve">: </w:t>
            </w:r>
            <w:r w:rsidR="00A36D71">
              <w:t>July 11</w:t>
            </w:r>
            <w:r w:rsidR="00A36D71" w:rsidRPr="00A36D71">
              <w:rPr>
                <w:vertAlign w:val="superscript"/>
              </w:rPr>
              <w:t>th</w:t>
            </w:r>
            <w:r w:rsidR="00A36D71">
              <w:t>, 2020</w:t>
            </w:r>
            <w:r w:rsidR="009765C8">
              <w:t xml:space="preserve">. </w:t>
            </w:r>
            <w:r w:rsidR="009765C8" w:rsidRPr="009765C8">
              <w:rPr>
                <w:b/>
              </w:rPr>
              <w:t>Review Date:</w:t>
            </w:r>
            <w:r w:rsidR="00FE5E53">
              <w:t xml:space="preserve"> </w:t>
            </w:r>
            <w:r w:rsidR="008F66CB">
              <w:t>Aug</w:t>
            </w:r>
            <w:r w:rsidR="00A36D71">
              <w:t xml:space="preserve"> 11</w:t>
            </w:r>
            <w:r w:rsidR="00A36D71" w:rsidRPr="00A36D71">
              <w:rPr>
                <w:vertAlign w:val="superscript"/>
              </w:rPr>
              <w:t>th</w:t>
            </w:r>
            <w:r w:rsidR="008F66CB">
              <w:t xml:space="preserve"> 2020</w:t>
            </w:r>
            <w:r w:rsidR="00A36D71">
              <w:t xml:space="preserve"> or sooner if Guidance changes</w:t>
            </w:r>
          </w:p>
        </w:tc>
      </w:tr>
      <w:tr w:rsidR="009032A3" w:rsidTr="006A2087">
        <w:tc>
          <w:tcPr>
            <w:tcW w:w="1702" w:type="dxa"/>
          </w:tcPr>
          <w:p w:rsidR="00644203" w:rsidRDefault="00644203" w:rsidP="00644203">
            <w:pPr>
              <w:rPr>
                <w:b/>
              </w:rPr>
            </w:pPr>
            <w:r>
              <w:rPr>
                <w:b/>
              </w:rPr>
              <w:t>Hazard</w:t>
            </w:r>
          </w:p>
          <w:p w:rsidR="00644203" w:rsidRPr="00644203" w:rsidRDefault="00644203" w:rsidP="00E01B15"/>
        </w:tc>
        <w:tc>
          <w:tcPr>
            <w:tcW w:w="1985" w:type="dxa"/>
          </w:tcPr>
          <w:p w:rsidR="00644203" w:rsidRDefault="00644203" w:rsidP="00E01B15">
            <w:pPr>
              <w:rPr>
                <w:b/>
              </w:rPr>
            </w:pPr>
            <w:r>
              <w:rPr>
                <w:b/>
              </w:rPr>
              <w:t>Affecting Whom</w:t>
            </w:r>
          </w:p>
        </w:tc>
        <w:tc>
          <w:tcPr>
            <w:tcW w:w="1842" w:type="dxa"/>
          </w:tcPr>
          <w:p w:rsidR="00E616E7" w:rsidRPr="00DF546F" w:rsidRDefault="00E616E7" w:rsidP="00E01B15">
            <w:pPr>
              <w:rPr>
                <w:b/>
                <w:sz w:val="20"/>
                <w:szCs w:val="20"/>
              </w:rPr>
            </w:pPr>
            <w:r w:rsidRPr="00DF546F">
              <w:rPr>
                <w:b/>
                <w:sz w:val="20"/>
                <w:szCs w:val="20"/>
              </w:rPr>
              <w:t>Risk</w:t>
            </w:r>
            <w:r w:rsidR="008156EB" w:rsidRPr="00DF546F">
              <w:rPr>
                <w:b/>
                <w:sz w:val="20"/>
                <w:szCs w:val="20"/>
              </w:rPr>
              <w:t xml:space="preserve"> before controls in place</w:t>
            </w:r>
            <w:r w:rsidRPr="00DF546F">
              <w:rPr>
                <w:b/>
                <w:sz w:val="20"/>
                <w:szCs w:val="20"/>
              </w:rPr>
              <w:t xml:space="preserve">: </w:t>
            </w:r>
          </w:p>
          <w:p w:rsidR="00644203" w:rsidRDefault="00644203" w:rsidP="008156EB">
            <w:pPr>
              <w:rPr>
                <w:b/>
              </w:rPr>
            </w:pPr>
            <w:r w:rsidRPr="00DF546F">
              <w:rPr>
                <w:b/>
                <w:sz w:val="20"/>
                <w:szCs w:val="20"/>
              </w:rPr>
              <w:t>Severity</w:t>
            </w:r>
            <w:r w:rsidR="00CD1490" w:rsidRPr="00DF546F">
              <w:rPr>
                <w:b/>
                <w:sz w:val="20"/>
                <w:szCs w:val="20"/>
              </w:rPr>
              <w:t xml:space="preserve"> (1-5</w:t>
            </w:r>
            <w:r w:rsidR="008156EB" w:rsidRPr="00DF546F">
              <w:rPr>
                <w:b/>
                <w:sz w:val="20"/>
                <w:szCs w:val="20"/>
              </w:rPr>
              <w:t xml:space="preserve"> where 5=death</w:t>
            </w:r>
            <w:r w:rsidR="00CD1490" w:rsidRPr="00DF546F">
              <w:rPr>
                <w:b/>
                <w:sz w:val="20"/>
                <w:szCs w:val="20"/>
              </w:rPr>
              <w:t>)</w:t>
            </w:r>
            <w:r w:rsidRPr="00DF546F">
              <w:rPr>
                <w:b/>
                <w:sz w:val="20"/>
                <w:szCs w:val="20"/>
              </w:rPr>
              <w:t xml:space="preserve"> x Likelihood</w:t>
            </w:r>
            <w:r w:rsidR="00CD1490" w:rsidRPr="00DF546F">
              <w:rPr>
                <w:b/>
                <w:sz w:val="20"/>
                <w:szCs w:val="20"/>
              </w:rPr>
              <w:t xml:space="preserve"> (1-5</w:t>
            </w:r>
            <w:r w:rsidR="006C76DB">
              <w:rPr>
                <w:b/>
                <w:sz w:val="20"/>
                <w:szCs w:val="20"/>
              </w:rPr>
              <w:t xml:space="preserve"> where 5 </w:t>
            </w:r>
            <w:r w:rsidR="008156EB" w:rsidRPr="00DF546F">
              <w:rPr>
                <w:b/>
                <w:sz w:val="20"/>
                <w:szCs w:val="20"/>
              </w:rPr>
              <w:t>=</w:t>
            </w:r>
            <w:r w:rsidR="006C76DB">
              <w:rPr>
                <w:b/>
                <w:sz w:val="20"/>
                <w:szCs w:val="20"/>
              </w:rPr>
              <w:t xml:space="preserve"> </w:t>
            </w:r>
            <w:r w:rsidR="008156EB" w:rsidRPr="00DF546F">
              <w:rPr>
                <w:b/>
                <w:sz w:val="20"/>
                <w:szCs w:val="20"/>
              </w:rPr>
              <w:t>highly likely</w:t>
            </w:r>
            <w:r w:rsidR="00CD1490" w:rsidRPr="00DF546F">
              <w:rPr>
                <w:b/>
                <w:sz w:val="20"/>
                <w:szCs w:val="20"/>
              </w:rPr>
              <w:t>)</w:t>
            </w:r>
            <w:r>
              <w:rPr>
                <w:b/>
              </w:rPr>
              <w:t xml:space="preserve">  </w:t>
            </w:r>
          </w:p>
        </w:tc>
        <w:tc>
          <w:tcPr>
            <w:tcW w:w="3969" w:type="dxa"/>
          </w:tcPr>
          <w:p w:rsidR="00644203" w:rsidRDefault="00644203" w:rsidP="00E01B15">
            <w:pPr>
              <w:rPr>
                <w:b/>
              </w:rPr>
            </w:pPr>
            <w:r>
              <w:rPr>
                <w:b/>
              </w:rPr>
              <w:t>Controls Already in Place</w:t>
            </w:r>
            <w:r w:rsidR="00783058">
              <w:rPr>
                <w:b/>
              </w:rPr>
              <w:t xml:space="preserve"> to reduce Risk</w:t>
            </w:r>
          </w:p>
        </w:tc>
        <w:tc>
          <w:tcPr>
            <w:tcW w:w="3686" w:type="dxa"/>
          </w:tcPr>
          <w:p w:rsidR="00644203" w:rsidRDefault="007C0CFA" w:rsidP="00E616E7">
            <w:pPr>
              <w:rPr>
                <w:b/>
              </w:rPr>
            </w:pPr>
            <w:r>
              <w:rPr>
                <w:b/>
                <w:bCs/>
              </w:rPr>
              <w:t>Any Additional Controls, especially  if Risk amounts to Severity x Likelihood = 10+</w:t>
            </w:r>
          </w:p>
        </w:tc>
        <w:tc>
          <w:tcPr>
            <w:tcW w:w="1984" w:type="dxa"/>
          </w:tcPr>
          <w:p w:rsidR="00E616E7" w:rsidRPr="00DF546F" w:rsidRDefault="00E616E7">
            <w:pPr>
              <w:rPr>
                <w:b/>
                <w:sz w:val="20"/>
                <w:szCs w:val="20"/>
              </w:rPr>
            </w:pPr>
            <w:r w:rsidRPr="00DF546F">
              <w:rPr>
                <w:b/>
                <w:sz w:val="20"/>
                <w:szCs w:val="20"/>
              </w:rPr>
              <w:t>Risk</w:t>
            </w:r>
            <w:r w:rsidR="008156EB" w:rsidRPr="00DF546F">
              <w:rPr>
                <w:b/>
                <w:sz w:val="20"/>
                <w:szCs w:val="20"/>
              </w:rPr>
              <w:t xml:space="preserve"> </w:t>
            </w:r>
            <w:r w:rsidR="00644203" w:rsidRPr="00DF546F">
              <w:rPr>
                <w:b/>
                <w:sz w:val="20"/>
                <w:szCs w:val="20"/>
              </w:rPr>
              <w:t>after controls in place</w:t>
            </w:r>
            <w:r w:rsidR="00363074" w:rsidRPr="00DF546F">
              <w:rPr>
                <w:b/>
                <w:sz w:val="20"/>
                <w:szCs w:val="20"/>
              </w:rPr>
              <w:t xml:space="preserve"> </w:t>
            </w:r>
          </w:p>
          <w:p w:rsidR="00644203" w:rsidRDefault="008156EB">
            <w:pPr>
              <w:rPr>
                <w:b/>
              </w:rPr>
            </w:pPr>
            <w:r w:rsidRPr="00DF546F">
              <w:rPr>
                <w:b/>
                <w:sz w:val="20"/>
                <w:szCs w:val="20"/>
              </w:rPr>
              <w:t>Severity (1-5 where 5=d</w:t>
            </w:r>
            <w:r w:rsidR="006C76DB">
              <w:rPr>
                <w:b/>
                <w:sz w:val="20"/>
                <w:szCs w:val="20"/>
              </w:rPr>
              <w:t xml:space="preserve">eath) x Likelihood (1-5 where 5 = </w:t>
            </w:r>
            <w:r w:rsidRPr="00DF546F">
              <w:rPr>
                <w:b/>
                <w:sz w:val="20"/>
                <w:szCs w:val="20"/>
              </w:rPr>
              <w:t>highly likely)</w:t>
            </w:r>
            <w:r>
              <w:rPr>
                <w:b/>
              </w:rPr>
              <w:t xml:space="preserve">  </w:t>
            </w:r>
          </w:p>
        </w:tc>
      </w:tr>
      <w:tr w:rsidR="009032A3" w:rsidTr="006A2087">
        <w:tc>
          <w:tcPr>
            <w:tcW w:w="1702" w:type="dxa"/>
          </w:tcPr>
          <w:p w:rsidR="00644203" w:rsidRPr="00644203" w:rsidRDefault="00D07766" w:rsidP="00E01B15">
            <w:r>
              <w:t xml:space="preserve">Transmission of the virus </w:t>
            </w:r>
          </w:p>
        </w:tc>
        <w:tc>
          <w:tcPr>
            <w:tcW w:w="1985" w:type="dxa"/>
          </w:tcPr>
          <w:p w:rsidR="00D07766" w:rsidRDefault="009032A3" w:rsidP="00247E71">
            <w:r>
              <w:t>The general congregation</w:t>
            </w:r>
            <w:r w:rsidR="008F66CB">
              <w:t xml:space="preserve"> as they attend</w:t>
            </w:r>
            <w:r w:rsidR="00D07766">
              <w:t xml:space="preserve"> services</w:t>
            </w:r>
            <w:r>
              <w:t xml:space="preserve"> and </w:t>
            </w:r>
            <w:r w:rsidR="008F66CB">
              <w:t>events</w:t>
            </w:r>
            <w:r w:rsidR="00D07766">
              <w:t>, especially those who are vulnerable because:</w:t>
            </w:r>
          </w:p>
          <w:p w:rsidR="00D07766" w:rsidRDefault="008F66CB" w:rsidP="00D07766">
            <w:pPr>
              <w:pStyle w:val="ListParagraph"/>
              <w:numPr>
                <w:ilvl w:val="0"/>
                <w:numId w:val="10"/>
              </w:numPr>
            </w:pPr>
            <w:r>
              <w:t xml:space="preserve">They </w:t>
            </w:r>
            <w:r w:rsidR="00D07766">
              <w:t>are over 70;</w:t>
            </w:r>
          </w:p>
          <w:p w:rsidR="00D07766" w:rsidRDefault="008F66CB" w:rsidP="00D07766">
            <w:pPr>
              <w:pStyle w:val="ListParagraph"/>
              <w:numPr>
                <w:ilvl w:val="0"/>
                <w:numId w:val="10"/>
              </w:numPr>
            </w:pPr>
            <w:r>
              <w:t xml:space="preserve">They </w:t>
            </w:r>
            <w:r w:rsidR="00D07766">
              <w:t>have an underlying medical condition;</w:t>
            </w:r>
          </w:p>
          <w:p w:rsidR="00D07766" w:rsidRDefault="008F66CB" w:rsidP="00D07766">
            <w:pPr>
              <w:pStyle w:val="ListParagraph"/>
              <w:numPr>
                <w:ilvl w:val="0"/>
                <w:numId w:val="10"/>
              </w:numPr>
            </w:pPr>
            <w:r>
              <w:t xml:space="preserve">They </w:t>
            </w:r>
            <w:r w:rsidR="00D07766">
              <w:t>have a learning disability;</w:t>
            </w:r>
          </w:p>
          <w:p w:rsidR="00644203" w:rsidRDefault="008F66CB" w:rsidP="00D07766">
            <w:pPr>
              <w:pStyle w:val="ListParagraph"/>
              <w:numPr>
                <w:ilvl w:val="0"/>
                <w:numId w:val="10"/>
              </w:numPr>
            </w:pPr>
            <w:r>
              <w:lastRenderedPageBreak/>
              <w:t xml:space="preserve">They </w:t>
            </w:r>
            <w:r w:rsidR="00D07766">
              <w:t>are shielding</w:t>
            </w:r>
          </w:p>
          <w:p w:rsidR="00D07766" w:rsidRDefault="00D07766" w:rsidP="00247E71"/>
          <w:p w:rsidR="00D07766" w:rsidRDefault="00D07766" w:rsidP="00247E71">
            <w:r>
              <w:t>The workforce, especially the minister</w:t>
            </w:r>
            <w:r w:rsidR="009032A3">
              <w:t xml:space="preserve"> and church officers</w:t>
            </w:r>
            <w:r>
              <w:t>.</w:t>
            </w:r>
          </w:p>
          <w:p w:rsidR="00D07766" w:rsidRDefault="00D07766" w:rsidP="00247E71"/>
          <w:p w:rsidR="009032A3" w:rsidRDefault="009032A3" w:rsidP="00247E71">
            <w:r>
              <w:t xml:space="preserve">Those supporting the church with  </w:t>
            </w:r>
            <w:r w:rsidR="00D07766">
              <w:t>administrati</w:t>
            </w:r>
            <w:r w:rsidR="00B31CFA">
              <w:t>ve duties,</w:t>
            </w:r>
          </w:p>
          <w:p w:rsidR="00D07766" w:rsidRDefault="00B31CFA" w:rsidP="00247E71">
            <w:r>
              <w:t>c</w:t>
            </w:r>
            <w:r w:rsidR="00D07766">
              <w:t>lean</w:t>
            </w:r>
            <w:r w:rsidR="009032A3">
              <w:t>ing</w:t>
            </w:r>
            <w:r>
              <w:t xml:space="preserve">, general maintenance, and </w:t>
            </w:r>
            <w:r w:rsidR="00D07766">
              <w:t>garden</w:t>
            </w:r>
            <w:r w:rsidR="009032A3">
              <w:t>ing</w:t>
            </w:r>
          </w:p>
          <w:p w:rsidR="009032A3" w:rsidRDefault="009032A3" w:rsidP="00247E71"/>
          <w:p w:rsidR="009032A3" w:rsidRDefault="009032A3" w:rsidP="00247E71">
            <w:r>
              <w:t>Event Leaders and their groups</w:t>
            </w:r>
          </w:p>
          <w:p w:rsidR="00D07766" w:rsidRDefault="00D07766" w:rsidP="00247E71"/>
          <w:p w:rsidR="00D07766" w:rsidRPr="00644203" w:rsidRDefault="00D07766" w:rsidP="00247E71">
            <w:r>
              <w:t>Contractors</w:t>
            </w:r>
          </w:p>
        </w:tc>
        <w:tc>
          <w:tcPr>
            <w:tcW w:w="1842" w:type="dxa"/>
          </w:tcPr>
          <w:p w:rsidR="00644203" w:rsidRPr="00644203" w:rsidRDefault="009032A3" w:rsidP="00E01B15">
            <w:r>
              <w:lastRenderedPageBreak/>
              <w:t>5x5</w:t>
            </w:r>
            <w:r w:rsidR="00363074">
              <w:t>=</w:t>
            </w:r>
            <w:r>
              <w:t>25</w:t>
            </w:r>
          </w:p>
        </w:tc>
        <w:tc>
          <w:tcPr>
            <w:tcW w:w="3969" w:type="dxa"/>
          </w:tcPr>
          <w:p w:rsidR="00B31CFA" w:rsidRDefault="008F66CB" w:rsidP="009032A3">
            <w:pPr>
              <w:pStyle w:val="ListParagraph"/>
              <w:numPr>
                <w:ilvl w:val="0"/>
                <w:numId w:val="2"/>
              </w:numPr>
            </w:pPr>
            <w:r>
              <w:t>The building</w:t>
            </w:r>
            <w:r w:rsidR="009032A3">
              <w:t xml:space="preserve"> is closed</w:t>
            </w:r>
            <w:r w:rsidR="00B31CFA">
              <w:t xml:space="preserve"> so there is </w:t>
            </w:r>
            <w:r>
              <w:t xml:space="preserve">currently </w:t>
            </w:r>
            <w:r w:rsidR="00B31CFA">
              <w:t>no risk to the congregation;</w:t>
            </w:r>
          </w:p>
          <w:p w:rsidR="008F66CB" w:rsidRDefault="008F66CB" w:rsidP="009032A3">
            <w:pPr>
              <w:pStyle w:val="ListParagraph"/>
              <w:numPr>
                <w:ilvl w:val="0"/>
                <w:numId w:val="2"/>
              </w:numPr>
            </w:pPr>
            <w:r>
              <w:t>At almost all times, the only person accessing the building is the minister;</w:t>
            </w:r>
          </w:p>
          <w:p w:rsidR="009032A3" w:rsidRDefault="008F66CB" w:rsidP="009032A3">
            <w:pPr>
              <w:pStyle w:val="ListParagraph"/>
              <w:numPr>
                <w:ilvl w:val="0"/>
                <w:numId w:val="2"/>
              </w:numPr>
            </w:pPr>
            <w:r>
              <w:t>Only the</w:t>
            </w:r>
            <w:r w:rsidR="009032A3">
              <w:t xml:space="preserve"> 6 </w:t>
            </w:r>
            <w:proofErr w:type="spellStart"/>
            <w:r w:rsidR="009032A3">
              <w:t>key</w:t>
            </w:r>
            <w:r w:rsidR="00B31CFA">
              <w:t>holders</w:t>
            </w:r>
            <w:proofErr w:type="spellEnd"/>
            <w:r w:rsidR="00B31CFA">
              <w:t xml:space="preserve"> -</w:t>
            </w:r>
            <w:r w:rsidR="009032A3">
              <w:t xml:space="preserve"> the minister, </w:t>
            </w:r>
            <w:r w:rsidR="00164921">
              <w:t>the other 4 church officers</w:t>
            </w:r>
            <w:r w:rsidR="009032A3">
              <w:t xml:space="preserve"> and a senior member</w:t>
            </w:r>
            <w:r w:rsidR="00B31CFA">
              <w:t xml:space="preserve"> – </w:t>
            </w:r>
            <w:r>
              <w:t>have</w:t>
            </w:r>
            <w:r w:rsidR="00EC020A">
              <w:t xml:space="preserve"> access</w:t>
            </w:r>
            <w:r w:rsidR="00B31CFA">
              <w:t xml:space="preserve"> </w:t>
            </w:r>
            <w:r>
              <w:t xml:space="preserve">to </w:t>
            </w:r>
            <w:r w:rsidR="00B31CFA">
              <w:t>the building</w:t>
            </w:r>
            <w:r w:rsidR="009032A3">
              <w:t>;</w:t>
            </w:r>
          </w:p>
          <w:p w:rsidR="009032A3" w:rsidRDefault="009032A3" w:rsidP="009032A3">
            <w:pPr>
              <w:pStyle w:val="ListParagraph"/>
              <w:numPr>
                <w:ilvl w:val="0"/>
                <w:numId w:val="2"/>
              </w:numPr>
            </w:pPr>
            <w:r>
              <w:t xml:space="preserve">The minister </w:t>
            </w:r>
            <w:r w:rsidR="00B31CFA">
              <w:t>uses his own office in the church for study and preparation of bible messages</w:t>
            </w:r>
            <w:r w:rsidR="009061F3">
              <w:t>;</w:t>
            </w:r>
          </w:p>
          <w:p w:rsidR="009032A3" w:rsidRDefault="00B31CFA" w:rsidP="009032A3">
            <w:pPr>
              <w:pStyle w:val="ListParagraph"/>
              <w:numPr>
                <w:ilvl w:val="0"/>
                <w:numId w:val="2"/>
              </w:numPr>
            </w:pPr>
            <w:r>
              <w:t>When the</w:t>
            </w:r>
            <w:r w:rsidR="009032A3">
              <w:t xml:space="preserve"> minister </w:t>
            </w:r>
            <w:r w:rsidR="009061F3">
              <w:t xml:space="preserve">uses the main room for recording </w:t>
            </w:r>
            <w:r w:rsidR="00164921">
              <w:t>sermons</w:t>
            </w:r>
            <w:r w:rsidR="009061F3">
              <w:t xml:space="preserve"> </w:t>
            </w:r>
            <w:r w:rsidR="00164921">
              <w:t>or f</w:t>
            </w:r>
            <w:r>
              <w:t>ilming children’s bible stories,</w:t>
            </w:r>
            <w:r w:rsidR="009061F3">
              <w:t xml:space="preserve"> </w:t>
            </w:r>
            <w:r>
              <w:t>he is usually</w:t>
            </w:r>
            <w:r w:rsidR="00164921">
              <w:t xml:space="preserve"> alone. </w:t>
            </w:r>
            <w:r>
              <w:t>If</w:t>
            </w:r>
            <w:r w:rsidR="00164921">
              <w:t xml:space="preserve"> he needs support with these tasks, this is </w:t>
            </w:r>
            <w:r w:rsidR="00164921">
              <w:lastRenderedPageBreak/>
              <w:t>offered by one person and social distancing is maintained</w:t>
            </w:r>
            <w:r w:rsidR="009061F3">
              <w:t>;</w:t>
            </w:r>
          </w:p>
          <w:p w:rsidR="009061F3" w:rsidRDefault="00164921" w:rsidP="009032A3">
            <w:pPr>
              <w:pStyle w:val="ListParagraph"/>
              <w:numPr>
                <w:ilvl w:val="0"/>
                <w:numId w:val="2"/>
              </w:numPr>
            </w:pPr>
            <w:r>
              <w:t>The minister accesses his own</w:t>
            </w:r>
            <w:r w:rsidR="009061F3">
              <w:t xml:space="preserve"> toilet near his office;</w:t>
            </w:r>
          </w:p>
          <w:p w:rsidR="009061F3" w:rsidRDefault="009061F3" w:rsidP="00B31CFA">
            <w:pPr>
              <w:pStyle w:val="ListParagraph"/>
              <w:numPr>
                <w:ilvl w:val="0"/>
                <w:numId w:val="2"/>
              </w:numPr>
            </w:pPr>
            <w:r>
              <w:t>The minister accesses the kitchen downstairs</w:t>
            </w:r>
            <w:r w:rsidR="008F66CB">
              <w:t>, which</w:t>
            </w:r>
            <w:r w:rsidR="00164921">
              <w:t xml:space="preserve"> is</w:t>
            </w:r>
            <w:r w:rsidR="00B31CFA">
              <w:t xml:space="preserve"> </w:t>
            </w:r>
            <w:r w:rsidR="008F66CB">
              <w:t xml:space="preserve">only </w:t>
            </w:r>
            <w:r w:rsidR="00B31CFA">
              <w:t>occasionally</w:t>
            </w:r>
            <w:r w:rsidR="00164921">
              <w:t xml:space="preserve"> used by other </w:t>
            </w:r>
            <w:proofErr w:type="spellStart"/>
            <w:r w:rsidR="008F66CB">
              <w:t>keyholders</w:t>
            </w:r>
            <w:proofErr w:type="spellEnd"/>
            <w:r w:rsidR="008F66CB">
              <w:t>;</w:t>
            </w:r>
          </w:p>
          <w:p w:rsidR="00B31CFA" w:rsidRDefault="00B31CFA" w:rsidP="00B31CFA">
            <w:pPr>
              <w:pStyle w:val="ListParagraph"/>
              <w:numPr>
                <w:ilvl w:val="0"/>
                <w:numId w:val="2"/>
              </w:numPr>
            </w:pPr>
            <w:r>
              <w:t>A washroom hygiene station is available for</w:t>
            </w:r>
            <w:r w:rsidR="008F66CB">
              <w:t xml:space="preserve"> the </w:t>
            </w:r>
            <w:proofErr w:type="spellStart"/>
            <w:r w:rsidR="008F66CB">
              <w:t>keyholders</w:t>
            </w:r>
            <w:proofErr w:type="spellEnd"/>
            <w:r w:rsidR="008F66CB">
              <w:t>, to support hygiene in</w:t>
            </w:r>
            <w:r>
              <w:t xml:space="preserve"> the downstairs toilets;</w:t>
            </w:r>
          </w:p>
          <w:p w:rsidR="00B31CFA" w:rsidRDefault="00B31CFA" w:rsidP="00B31CFA">
            <w:pPr>
              <w:pStyle w:val="ListParagraph"/>
              <w:numPr>
                <w:ilvl w:val="0"/>
                <w:numId w:val="2"/>
              </w:numPr>
            </w:pPr>
            <w:r>
              <w:t xml:space="preserve">Keys are used by the </w:t>
            </w:r>
            <w:proofErr w:type="spellStart"/>
            <w:r>
              <w:t>keyholders</w:t>
            </w:r>
            <w:proofErr w:type="spellEnd"/>
            <w:r>
              <w:t xml:space="preserve"> only, except in the case when </w:t>
            </w:r>
            <w:r w:rsidR="008F66CB">
              <w:t>they are</w:t>
            </w:r>
            <w:r>
              <w:t xml:space="preserve"> handed to a contractor;</w:t>
            </w:r>
          </w:p>
          <w:p w:rsidR="00B31CFA" w:rsidRDefault="00B31CFA" w:rsidP="00B31CFA">
            <w:pPr>
              <w:pStyle w:val="ListParagraph"/>
              <w:numPr>
                <w:ilvl w:val="0"/>
                <w:numId w:val="2"/>
              </w:numPr>
            </w:pPr>
            <w:r>
              <w:t xml:space="preserve">A named </w:t>
            </w:r>
            <w:r w:rsidR="005560F6">
              <w:t>Venue Manager</w:t>
            </w:r>
            <w:r w:rsidR="008F66CB">
              <w:t xml:space="preserve"> or the Project Manager for any works</w:t>
            </w:r>
            <w:r>
              <w:t xml:space="preserve"> ensures contractors see the relevant RAs;</w:t>
            </w:r>
          </w:p>
          <w:p w:rsidR="00B31CFA" w:rsidRDefault="00B31CFA" w:rsidP="00B31CFA">
            <w:pPr>
              <w:pStyle w:val="ListParagraph"/>
              <w:numPr>
                <w:ilvl w:val="0"/>
                <w:numId w:val="2"/>
              </w:numPr>
            </w:pPr>
            <w:r>
              <w:t>A hand hygiene station is available in the foyer for all those accessing/working in the church;</w:t>
            </w:r>
          </w:p>
          <w:p w:rsidR="00F84B31" w:rsidRDefault="00F84B31" w:rsidP="00F84B31">
            <w:pPr>
              <w:pStyle w:val="ListParagraph"/>
              <w:numPr>
                <w:ilvl w:val="0"/>
                <w:numId w:val="2"/>
              </w:numPr>
            </w:pPr>
            <w:r>
              <w:t xml:space="preserve">Every toilet has </w:t>
            </w:r>
            <w:proofErr w:type="spellStart"/>
            <w:r>
              <w:t>antibac</w:t>
            </w:r>
            <w:proofErr w:type="spellEnd"/>
            <w:r>
              <w:t>;</w:t>
            </w:r>
          </w:p>
          <w:p w:rsidR="00F84B31" w:rsidRDefault="00F84B31" w:rsidP="00F84B31">
            <w:pPr>
              <w:pStyle w:val="ListParagraph"/>
              <w:numPr>
                <w:ilvl w:val="0"/>
                <w:numId w:val="2"/>
              </w:numPr>
            </w:pPr>
            <w:r>
              <w:t>There is a box of disposable masks available to all those accessing/working in the church as well as a designated bin for these</w:t>
            </w:r>
            <w:r w:rsidR="0045541B">
              <w:t>;</w:t>
            </w:r>
          </w:p>
          <w:p w:rsidR="0045541B" w:rsidRPr="00644203" w:rsidRDefault="0045541B" w:rsidP="002C4884">
            <w:pPr>
              <w:pStyle w:val="ListParagraph"/>
              <w:numPr>
                <w:ilvl w:val="0"/>
                <w:numId w:val="2"/>
              </w:numPr>
            </w:pPr>
            <w:r>
              <w:t xml:space="preserve">Face shields and visors are available for </w:t>
            </w:r>
            <w:r w:rsidR="002C4884">
              <w:t>use when a 2 m distance cannot be maintained</w:t>
            </w:r>
          </w:p>
        </w:tc>
        <w:tc>
          <w:tcPr>
            <w:tcW w:w="3686" w:type="dxa"/>
          </w:tcPr>
          <w:p w:rsidR="00B31CFA" w:rsidRDefault="00F84B31" w:rsidP="00B31CFA">
            <w:pPr>
              <w:pStyle w:val="ListParagraph"/>
              <w:numPr>
                <w:ilvl w:val="0"/>
                <w:numId w:val="2"/>
              </w:numPr>
            </w:pPr>
            <w:r>
              <w:lastRenderedPageBreak/>
              <w:t>Signage on the upstairs toilet door to make clear it is only for the use of the minister;</w:t>
            </w:r>
          </w:p>
          <w:p w:rsidR="00F84B31" w:rsidRDefault="00F84B31" w:rsidP="00B31CFA">
            <w:pPr>
              <w:pStyle w:val="ListParagraph"/>
              <w:numPr>
                <w:ilvl w:val="0"/>
                <w:numId w:val="2"/>
              </w:numPr>
            </w:pPr>
            <w:r>
              <w:t xml:space="preserve">Signage in the downstairs toilets and in the minister’s toilet upstairs to make clear that the user must </w:t>
            </w:r>
            <w:proofErr w:type="spellStart"/>
            <w:r>
              <w:t>antibac</w:t>
            </w:r>
            <w:proofErr w:type="spellEnd"/>
            <w:r>
              <w:t xml:space="preserve"> </w:t>
            </w:r>
            <w:r w:rsidR="00D12BFC">
              <w:t>all touched/handled surfaces</w:t>
            </w:r>
            <w:r>
              <w:t>;</w:t>
            </w:r>
          </w:p>
          <w:p w:rsidR="00F84B31" w:rsidRDefault="00F84B31" w:rsidP="00F84B31">
            <w:pPr>
              <w:pStyle w:val="ListParagraph"/>
              <w:numPr>
                <w:ilvl w:val="0"/>
                <w:numId w:val="2"/>
              </w:numPr>
            </w:pPr>
            <w:r>
              <w:t>Signage in the kitchen</w:t>
            </w:r>
            <w:r w:rsidR="002C4884">
              <w:t xml:space="preserve"> </w:t>
            </w:r>
            <w:r w:rsidR="00D12BFC">
              <w:t>to</w:t>
            </w:r>
            <w:r>
              <w:t xml:space="preserve"> make clear that the user must wash up, clear away and </w:t>
            </w:r>
            <w:proofErr w:type="spellStart"/>
            <w:r>
              <w:t>antibac</w:t>
            </w:r>
            <w:proofErr w:type="spellEnd"/>
            <w:r>
              <w:t xml:space="preserve"> all handled/ touched surfaces; </w:t>
            </w:r>
          </w:p>
          <w:p w:rsidR="00F84B31" w:rsidRDefault="00F84B31" w:rsidP="00F84B31">
            <w:pPr>
              <w:pStyle w:val="ListParagraph"/>
              <w:numPr>
                <w:ilvl w:val="0"/>
                <w:numId w:val="2"/>
              </w:numPr>
            </w:pPr>
            <w:r>
              <w:t xml:space="preserve">Signage in the foyer </w:t>
            </w:r>
            <w:r w:rsidR="002C4884">
              <w:t xml:space="preserve">to </w:t>
            </w:r>
            <w:r>
              <w:t xml:space="preserve">make clear that </w:t>
            </w:r>
            <w:proofErr w:type="spellStart"/>
            <w:r>
              <w:t>keyholders</w:t>
            </w:r>
            <w:proofErr w:type="spellEnd"/>
            <w:r>
              <w:t xml:space="preserve"> must </w:t>
            </w:r>
            <w:proofErr w:type="spellStart"/>
            <w:r>
              <w:t>antibac</w:t>
            </w:r>
            <w:proofErr w:type="spellEnd"/>
            <w:r>
              <w:t xml:space="preserve"> all touched/handled surfaces.</w:t>
            </w:r>
          </w:p>
          <w:p w:rsidR="00F84B31" w:rsidRDefault="00F84B31" w:rsidP="00D12BFC">
            <w:pPr>
              <w:pStyle w:val="ListParagraph"/>
              <w:numPr>
                <w:ilvl w:val="0"/>
                <w:numId w:val="2"/>
              </w:numPr>
            </w:pPr>
            <w:r>
              <w:t xml:space="preserve">Signage on the stair gate </w:t>
            </w:r>
            <w:r w:rsidR="00D12BFC">
              <w:t xml:space="preserve">to make </w:t>
            </w:r>
            <w:r>
              <w:t xml:space="preserve">clear that the upstairs </w:t>
            </w:r>
            <w:r>
              <w:lastRenderedPageBreak/>
              <w:t xml:space="preserve">rooms are out of bounds to all but the </w:t>
            </w:r>
            <w:r w:rsidR="002C4884">
              <w:t xml:space="preserve">minster, contractors and other </w:t>
            </w:r>
            <w:proofErr w:type="spellStart"/>
            <w:r w:rsidR="002C4884">
              <w:t>keyholders</w:t>
            </w:r>
            <w:proofErr w:type="spellEnd"/>
            <w:r>
              <w:t>;</w:t>
            </w:r>
          </w:p>
          <w:p w:rsidR="00D12BFC" w:rsidRDefault="00D12BFC" w:rsidP="00D12BFC">
            <w:pPr>
              <w:pStyle w:val="ListParagraph"/>
              <w:numPr>
                <w:ilvl w:val="0"/>
                <w:numId w:val="2"/>
              </w:numPr>
            </w:pPr>
            <w:r>
              <w:t>All paraphernalia such as hymn books, leaflets etc removed from the foyer;</w:t>
            </w:r>
          </w:p>
          <w:p w:rsidR="00D12BFC" w:rsidRDefault="00D12BFC" w:rsidP="00D12BFC">
            <w:pPr>
              <w:pStyle w:val="ListParagraph"/>
              <w:numPr>
                <w:ilvl w:val="0"/>
                <w:numId w:val="2"/>
              </w:numPr>
            </w:pPr>
            <w:r>
              <w:t>Acetate covering</w:t>
            </w:r>
            <w:r w:rsidR="0045541B">
              <w:t xml:space="preserve"> or Do Not Touch signs </w:t>
            </w:r>
            <w:r>
              <w:t>on the  notice boards;</w:t>
            </w:r>
          </w:p>
          <w:p w:rsidR="00D12BFC" w:rsidRDefault="00D12BFC" w:rsidP="00D12BFC">
            <w:pPr>
              <w:pStyle w:val="ListParagraph"/>
              <w:numPr>
                <w:ilvl w:val="0"/>
                <w:numId w:val="2"/>
              </w:numPr>
            </w:pPr>
            <w:r>
              <w:t>Social distancing signage in the foyer</w:t>
            </w:r>
            <w:r w:rsidR="0045541B">
              <w:t xml:space="preserve"> and main room</w:t>
            </w:r>
            <w:r>
              <w:t>;</w:t>
            </w:r>
          </w:p>
          <w:p w:rsidR="0045541B" w:rsidRDefault="0045541B" w:rsidP="00D12BFC">
            <w:pPr>
              <w:pStyle w:val="ListParagraph"/>
              <w:numPr>
                <w:ilvl w:val="0"/>
                <w:numId w:val="2"/>
              </w:numPr>
            </w:pPr>
            <w:r>
              <w:t xml:space="preserve">A reception desk </w:t>
            </w:r>
            <w:r w:rsidR="002C4884">
              <w:t xml:space="preserve">for the purposes of registering </w:t>
            </w:r>
            <w:r>
              <w:t>– contact</w:t>
            </w:r>
            <w:r w:rsidR="002C4884">
              <w:t xml:space="preserve"> details, date and time of arrival and departure</w:t>
            </w:r>
            <w:r>
              <w:t>;</w:t>
            </w:r>
          </w:p>
          <w:p w:rsidR="0045541B" w:rsidRDefault="00EC1352" w:rsidP="00D12BFC">
            <w:pPr>
              <w:pStyle w:val="ListParagraph"/>
              <w:numPr>
                <w:ilvl w:val="0"/>
                <w:numId w:val="2"/>
              </w:numPr>
            </w:pPr>
            <w:r>
              <w:t xml:space="preserve">A </w:t>
            </w:r>
            <w:proofErr w:type="spellStart"/>
            <w:r>
              <w:t>plexi</w:t>
            </w:r>
            <w:r w:rsidR="0045541B">
              <w:t>screen</w:t>
            </w:r>
            <w:proofErr w:type="spellEnd"/>
            <w:r w:rsidR="0045541B">
              <w:t xml:space="preserve"> for the reception desk (once this is manned for church opening)</w:t>
            </w:r>
          </w:p>
          <w:p w:rsidR="00D12BFC" w:rsidRDefault="00D12BFC" w:rsidP="00D12BFC">
            <w:pPr>
              <w:pStyle w:val="ListParagraph"/>
              <w:numPr>
                <w:ilvl w:val="0"/>
                <w:numId w:val="2"/>
              </w:numPr>
            </w:pPr>
            <w:r>
              <w:t>Signage to indicate only one toilet user at a time in the downstairs toilets;</w:t>
            </w:r>
          </w:p>
          <w:p w:rsidR="00D12BFC" w:rsidRDefault="00D12BFC" w:rsidP="00D12BFC">
            <w:pPr>
              <w:pStyle w:val="ListParagraph"/>
              <w:numPr>
                <w:ilvl w:val="0"/>
                <w:numId w:val="2"/>
              </w:numPr>
            </w:pPr>
            <w:r>
              <w:t xml:space="preserve">The Contractor RA </w:t>
            </w:r>
            <w:r w:rsidR="002C4884">
              <w:t>revised for</w:t>
            </w:r>
            <w:r>
              <w:t xml:space="preserve"> COVID19;</w:t>
            </w:r>
          </w:p>
          <w:p w:rsidR="00D12BFC" w:rsidRDefault="00D12BFC" w:rsidP="00D12BFC">
            <w:pPr>
              <w:pStyle w:val="ListParagraph"/>
              <w:numPr>
                <w:ilvl w:val="0"/>
                <w:numId w:val="2"/>
              </w:numPr>
            </w:pPr>
            <w:r>
              <w:t xml:space="preserve">Separate </w:t>
            </w:r>
            <w:r w:rsidR="003E1D5C">
              <w:t xml:space="preserve">Covid19 </w:t>
            </w:r>
            <w:r>
              <w:t>RAs for Event Leaders and their groups</w:t>
            </w:r>
            <w:r w:rsidR="003E1D5C">
              <w:t xml:space="preserve"> when the building reopens</w:t>
            </w:r>
            <w:r>
              <w:t>.</w:t>
            </w:r>
          </w:p>
          <w:p w:rsidR="00D12BFC" w:rsidRDefault="00EC1352" w:rsidP="00D12BFC">
            <w:pPr>
              <w:pStyle w:val="ListParagraph"/>
              <w:numPr>
                <w:ilvl w:val="0"/>
                <w:numId w:val="2"/>
              </w:numPr>
            </w:pPr>
            <w:r>
              <w:t>Named</w:t>
            </w:r>
            <w:r w:rsidR="00D12BFC">
              <w:t xml:space="preserve"> V</w:t>
            </w:r>
            <w:r w:rsidR="005560F6">
              <w:t xml:space="preserve">enue </w:t>
            </w:r>
            <w:r w:rsidR="00D12BFC">
              <w:t>M</w:t>
            </w:r>
            <w:r w:rsidR="005560F6">
              <w:t>anager</w:t>
            </w:r>
            <w:r w:rsidR="00D12BFC">
              <w:t xml:space="preserve"> </w:t>
            </w:r>
            <w:r>
              <w:t>to ensure compliance with RA</w:t>
            </w:r>
            <w:r w:rsidR="00D12BFC">
              <w:t>;</w:t>
            </w:r>
          </w:p>
          <w:p w:rsidR="00D12BFC" w:rsidRPr="00644203" w:rsidRDefault="0045541B" w:rsidP="003E1D5C">
            <w:pPr>
              <w:pStyle w:val="ListParagraph"/>
              <w:numPr>
                <w:ilvl w:val="0"/>
                <w:numId w:val="2"/>
              </w:numPr>
            </w:pPr>
            <w:r>
              <w:t xml:space="preserve">Infection Control training </w:t>
            </w:r>
            <w:r w:rsidR="00EC1352">
              <w:t xml:space="preserve">rollout </w:t>
            </w:r>
            <w:r>
              <w:t xml:space="preserve">for </w:t>
            </w:r>
            <w:r w:rsidR="003E1D5C">
              <w:t>members of the workforce</w:t>
            </w:r>
            <w:r>
              <w:t>.</w:t>
            </w:r>
          </w:p>
        </w:tc>
        <w:tc>
          <w:tcPr>
            <w:tcW w:w="1984" w:type="dxa"/>
          </w:tcPr>
          <w:p w:rsidR="00EC020A" w:rsidRPr="00644203" w:rsidRDefault="00EC020A">
            <w:r>
              <w:lastRenderedPageBreak/>
              <w:t>3x3</w:t>
            </w:r>
            <w:r w:rsidR="001334EB">
              <w:t>=</w:t>
            </w:r>
            <w:r>
              <w:t>9</w:t>
            </w:r>
          </w:p>
        </w:tc>
      </w:tr>
    </w:tbl>
    <w:p w:rsidR="00644203" w:rsidRDefault="00644203" w:rsidP="006A2087"/>
    <w:p w:rsidR="0077330E" w:rsidRDefault="0077330E" w:rsidP="00803812">
      <w:pPr>
        <w:rPr>
          <w:highlight w:val="yellow"/>
        </w:rPr>
      </w:pPr>
      <w:r>
        <w:rPr>
          <w:highlight w:val="yellow"/>
        </w:rPr>
        <w:lastRenderedPageBreak/>
        <w:t xml:space="preserve">This RA to be published to all </w:t>
      </w:r>
      <w:proofErr w:type="spellStart"/>
      <w:r>
        <w:rPr>
          <w:highlight w:val="yellow"/>
        </w:rPr>
        <w:t>keyholders</w:t>
      </w:r>
      <w:proofErr w:type="spellEnd"/>
      <w:r>
        <w:rPr>
          <w:highlight w:val="yellow"/>
        </w:rPr>
        <w:t xml:space="preserve"> - electronically and a hard copy on Reception - by Wednesday July 15</w:t>
      </w:r>
      <w:r w:rsidRPr="0077330E">
        <w:rPr>
          <w:highlight w:val="yellow"/>
          <w:vertAlign w:val="superscript"/>
        </w:rPr>
        <w:t>th</w:t>
      </w:r>
    </w:p>
    <w:p w:rsidR="00803812" w:rsidRDefault="00803812" w:rsidP="00803812">
      <w:r>
        <w:rPr>
          <w:highlight w:val="yellow"/>
        </w:rPr>
        <w:t>Please note that this RA is in draft form and is based on Welsh Government guidelines re Covid19. The church is currently closed. When it is due to reopen, the Working Party (under the leadership of the church officers) will meet to amend this and other RAs accordingly.</w:t>
      </w:r>
    </w:p>
    <w:p w:rsidR="00803812" w:rsidRDefault="00803812" w:rsidP="006A2087"/>
    <w:sectPr w:rsidR="00803812" w:rsidSect="0064420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39" w:rsidRDefault="00354039" w:rsidP="00286A6C">
      <w:pPr>
        <w:spacing w:after="0" w:line="240" w:lineRule="auto"/>
      </w:pPr>
      <w:r>
        <w:separator/>
      </w:r>
    </w:p>
  </w:endnote>
  <w:endnote w:type="continuationSeparator" w:id="0">
    <w:p w:rsidR="00354039" w:rsidRDefault="00354039" w:rsidP="00286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6177"/>
      <w:docPartObj>
        <w:docPartGallery w:val="Page Numbers (Bottom of Page)"/>
        <w:docPartUnique/>
      </w:docPartObj>
    </w:sdtPr>
    <w:sdtContent>
      <w:p w:rsidR="00EC020A" w:rsidRDefault="00897339">
        <w:pPr>
          <w:pStyle w:val="Footer"/>
        </w:pPr>
        <w:fldSimple w:instr=" PAGE   \* MERGEFORMAT ">
          <w:r w:rsidR="003D1A74">
            <w:rPr>
              <w:noProof/>
            </w:rPr>
            <w:t>1</w:t>
          </w:r>
        </w:fldSimple>
      </w:p>
    </w:sdtContent>
  </w:sdt>
  <w:p w:rsidR="00EC020A" w:rsidRDefault="00EC0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39" w:rsidRDefault="00354039" w:rsidP="00286A6C">
      <w:pPr>
        <w:spacing w:after="0" w:line="240" w:lineRule="auto"/>
      </w:pPr>
      <w:r>
        <w:separator/>
      </w:r>
    </w:p>
  </w:footnote>
  <w:footnote w:type="continuationSeparator" w:id="0">
    <w:p w:rsidR="00354039" w:rsidRDefault="00354039" w:rsidP="00286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0A" w:rsidRDefault="003D1A74">
    <w:pPr>
      <w:pStyle w:val="Header"/>
    </w:pPr>
    <w:r>
      <w:t xml:space="preserve">14.07.20 </w:t>
    </w:r>
    <w:r w:rsidR="00EC020A">
      <w:t>Risk Assessment COVID19</w:t>
    </w:r>
  </w:p>
  <w:p w:rsidR="00EC020A" w:rsidRDefault="00EC0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C00"/>
    <w:multiLevelType w:val="hybridMultilevel"/>
    <w:tmpl w:val="6B16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86861"/>
    <w:multiLevelType w:val="hybridMultilevel"/>
    <w:tmpl w:val="83B6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F321B"/>
    <w:multiLevelType w:val="hybridMultilevel"/>
    <w:tmpl w:val="AC62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07449"/>
    <w:multiLevelType w:val="hybridMultilevel"/>
    <w:tmpl w:val="CFF2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B97753"/>
    <w:multiLevelType w:val="hybridMultilevel"/>
    <w:tmpl w:val="601E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453332"/>
    <w:multiLevelType w:val="hybridMultilevel"/>
    <w:tmpl w:val="6CF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103B66"/>
    <w:multiLevelType w:val="hybridMultilevel"/>
    <w:tmpl w:val="15BA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1E1704"/>
    <w:multiLevelType w:val="hybridMultilevel"/>
    <w:tmpl w:val="385C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4203"/>
    <w:rsid w:val="00006C01"/>
    <w:rsid w:val="000157FD"/>
    <w:rsid w:val="00054B73"/>
    <w:rsid w:val="00072F33"/>
    <w:rsid w:val="00080A95"/>
    <w:rsid w:val="00086F38"/>
    <w:rsid w:val="000D4DEE"/>
    <w:rsid w:val="000E26E8"/>
    <w:rsid w:val="000E6827"/>
    <w:rsid w:val="00101F28"/>
    <w:rsid w:val="001334EB"/>
    <w:rsid w:val="00140239"/>
    <w:rsid w:val="001414D1"/>
    <w:rsid w:val="00155E0B"/>
    <w:rsid w:val="00157A0F"/>
    <w:rsid w:val="00164921"/>
    <w:rsid w:val="00166A7C"/>
    <w:rsid w:val="0018056A"/>
    <w:rsid w:val="001A3AA4"/>
    <w:rsid w:val="001B2519"/>
    <w:rsid w:val="001B45B9"/>
    <w:rsid w:val="001D1F90"/>
    <w:rsid w:val="001D363D"/>
    <w:rsid w:val="001D4AD7"/>
    <w:rsid w:val="001E00E1"/>
    <w:rsid w:val="001E20C3"/>
    <w:rsid w:val="00216B3A"/>
    <w:rsid w:val="0022377B"/>
    <w:rsid w:val="00247E71"/>
    <w:rsid w:val="00251A93"/>
    <w:rsid w:val="002570EB"/>
    <w:rsid w:val="00265F02"/>
    <w:rsid w:val="002660A1"/>
    <w:rsid w:val="00266431"/>
    <w:rsid w:val="00272AE0"/>
    <w:rsid w:val="0028302D"/>
    <w:rsid w:val="00283F05"/>
    <w:rsid w:val="00286A6C"/>
    <w:rsid w:val="00290DDB"/>
    <w:rsid w:val="002952C9"/>
    <w:rsid w:val="002B7304"/>
    <w:rsid w:val="002C4884"/>
    <w:rsid w:val="002C7603"/>
    <w:rsid w:val="002E7270"/>
    <w:rsid w:val="002F43A3"/>
    <w:rsid w:val="00307F25"/>
    <w:rsid w:val="00324903"/>
    <w:rsid w:val="00354039"/>
    <w:rsid w:val="00360343"/>
    <w:rsid w:val="00362B06"/>
    <w:rsid w:val="00363074"/>
    <w:rsid w:val="00365E9D"/>
    <w:rsid w:val="003A6ACC"/>
    <w:rsid w:val="003B0624"/>
    <w:rsid w:val="003B6510"/>
    <w:rsid w:val="003C1D63"/>
    <w:rsid w:val="003D1A74"/>
    <w:rsid w:val="003D1F2C"/>
    <w:rsid w:val="003E1D5C"/>
    <w:rsid w:val="003E36C8"/>
    <w:rsid w:val="003E78C3"/>
    <w:rsid w:val="003F6568"/>
    <w:rsid w:val="0040656F"/>
    <w:rsid w:val="004321B4"/>
    <w:rsid w:val="0045541B"/>
    <w:rsid w:val="00457B13"/>
    <w:rsid w:val="00460D52"/>
    <w:rsid w:val="00462AED"/>
    <w:rsid w:val="00473116"/>
    <w:rsid w:val="004872C4"/>
    <w:rsid w:val="0049486E"/>
    <w:rsid w:val="004962DE"/>
    <w:rsid w:val="004978C2"/>
    <w:rsid w:val="004A1F63"/>
    <w:rsid w:val="004A6F89"/>
    <w:rsid w:val="004E4097"/>
    <w:rsid w:val="004E55AD"/>
    <w:rsid w:val="004F66E8"/>
    <w:rsid w:val="005069D4"/>
    <w:rsid w:val="00540A53"/>
    <w:rsid w:val="0054596D"/>
    <w:rsid w:val="00545FAF"/>
    <w:rsid w:val="00552332"/>
    <w:rsid w:val="005560F6"/>
    <w:rsid w:val="00570474"/>
    <w:rsid w:val="00580EF1"/>
    <w:rsid w:val="00583C24"/>
    <w:rsid w:val="005E05C3"/>
    <w:rsid w:val="005F3FE5"/>
    <w:rsid w:val="0061516F"/>
    <w:rsid w:val="0062789B"/>
    <w:rsid w:val="00640BAC"/>
    <w:rsid w:val="00644203"/>
    <w:rsid w:val="006504AA"/>
    <w:rsid w:val="006A2087"/>
    <w:rsid w:val="006C186C"/>
    <w:rsid w:val="006C76DB"/>
    <w:rsid w:val="006D17CB"/>
    <w:rsid w:val="006F395C"/>
    <w:rsid w:val="006F706E"/>
    <w:rsid w:val="00700E6A"/>
    <w:rsid w:val="0071230B"/>
    <w:rsid w:val="00717E5B"/>
    <w:rsid w:val="0072145A"/>
    <w:rsid w:val="0072166C"/>
    <w:rsid w:val="00725F0C"/>
    <w:rsid w:val="00741CEB"/>
    <w:rsid w:val="007569AA"/>
    <w:rsid w:val="0077330E"/>
    <w:rsid w:val="00776507"/>
    <w:rsid w:val="00783058"/>
    <w:rsid w:val="007C0CFA"/>
    <w:rsid w:val="007D0826"/>
    <w:rsid w:val="007E1203"/>
    <w:rsid w:val="008006DA"/>
    <w:rsid w:val="008012F5"/>
    <w:rsid w:val="00803812"/>
    <w:rsid w:val="00803ACD"/>
    <w:rsid w:val="008156EB"/>
    <w:rsid w:val="0083209B"/>
    <w:rsid w:val="008716AD"/>
    <w:rsid w:val="00886BFC"/>
    <w:rsid w:val="00897339"/>
    <w:rsid w:val="008D1340"/>
    <w:rsid w:val="008D45E0"/>
    <w:rsid w:val="008F66CB"/>
    <w:rsid w:val="009032A3"/>
    <w:rsid w:val="00903AF3"/>
    <w:rsid w:val="0090506C"/>
    <w:rsid w:val="009061F3"/>
    <w:rsid w:val="009535DC"/>
    <w:rsid w:val="00971808"/>
    <w:rsid w:val="00973726"/>
    <w:rsid w:val="00976540"/>
    <w:rsid w:val="009765C8"/>
    <w:rsid w:val="00985BFD"/>
    <w:rsid w:val="009A276F"/>
    <w:rsid w:val="009C6E06"/>
    <w:rsid w:val="009C7BE8"/>
    <w:rsid w:val="00A0199C"/>
    <w:rsid w:val="00A0488A"/>
    <w:rsid w:val="00A16E49"/>
    <w:rsid w:val="00A207F2"/>
    <w:rsid w:val="00A333FE"/>
    <w:rsid w:val="00A36D71"/>
    <w:rsid w:val="00A63CB6"/>
    <w:rsid w:val="00A6514B"/>
    <w:rsid w:val="00AA434E"/>
    <w:rsid w:val="00AB2510"/>
    <w:rsid w:val="00AC5DB5"/>
    <w:rsid w:val="00AD2842"/>
    <w:rsid w:val="00AE3AC4"/>
    <w:rsid w:val="00AF2413"/>
    <w:rsid w:val="00B20334"/>
    <w:rsid w:val="00B31569"/>
    <w:rsid w:val="00B31CFA"/>
    <w:rsid w:val="00B42CDB"/>
    <w:rsid w:val="00B438C4"/>
    <w:rsid w:val="00B54EB8"/>
    <w:rsid w:val="00B64966"/>
    <w:rsid w:val="00B84448"/>
    <w:rsid w:val="00B949A8"/>
    <w:rsid w:val="00BB4419"/>
    <w:rsid w:val="00C0513F"/>
    <w:rsid w:val="00C45047"/>
    <w:rsid w:val="00C643E9"/>
    <w:rsid w:val="00C67BD5"/>
    <w:rsid w:val="00C70F06"/>
    <w:rsid w:val="00C7417D"/>
    <w:rsid w:val="00C74E9A"/>
    <w:rsid w:val="00C82804"/>
    <w:rsid w:val="00C97425"/>
    <w:rsid w:val="00CD1490"/>
    <w:rsid w:val="00CE065C"/>
    <w:rsid w:val="00CE4A8F"/>
    <w:rsid w:val="00CF709B"/>
    <w:rsid w:val="00D01098"/>
    <w:rsid w:val="00D07766"/>
    <w:rsid w:val="00D12BFC"/>
    <w:rsid w:val="00D2704B"/>
    <w:rsid w:val="00DA4D15"/>
    <w:rsid w:val="00DD27D2"/>
    <w:rsid w:val="00DE48B8"/>
    <w:rsid w:val="00DF546F"/>
    <w:rsid w:val="00E01B15"/>
    <w:rsid w:val="00E1254E"/>
    <w:rsid w:val="00E221FE"/>
    <w:rsid w:val="00E32D53"/>
    <w:rsid w:val="00E45E29"/>
    <w:rsid w:val="00E55DC1"/>
    <w:rsid w:val="00E5733A"/>
    <w:rsid w:val="00E616E7"/>
    <w:rsid w:val="00E73A1E"/>
    <w:rsid w:val="00E83CBB"/>
    <w:rsid w:val="00EA0AAF"/>
    <w:rsid w:val="00EA1598"/>
    <w:rsid w:val="00EA2AC7"/>
    <w:rsid w:val="00EC020A"/>
    <w:rsid w:val="00EC1352"/>
    <w:rsid w:val="00EF13F6"/>
    <w:rsid w:val="00F12062"/>
    <w:rsid w:val="00F27EB7"/>
    <w:rsid w:val="00F53DA5"/>
    <w:rsid w:val="00F61161"/>
    <w:rsid w:val="00F674C2"/>
    <w:rsid w:val="00F84B31"/>
    <w:rsid w:val="00FE5E53"/>
    <w:rsid w:val="00FF5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4EB"/>
    <w:pPr>
      <w:ind w:left="720"/>
      <w:contextualSpacing/>
    </w:pPr>
  </w:style>
  <w:style w:type="paragraph" w:styleId="Header">
    <w:name w:val="header"/>
    <w:basedOn w:val="Normal"/>
    <w:link w:val="HeaderChar"/>
    <w:uiPriority w:val="99"/>
    <w:unhideWhenUsed/>
    <w:rsid w:val="0028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6C"/>
  </w:style>
  <w:style w:type="paragraph" w:styleId="Footer">
    <w:name w:val="footer"/>
    <w:basedOn w:val="Normal"/>
    <w:link w:val="FooterChar"/>
    <w:uiPriority w:val="99"/>
    <w:unhideWhenUsed/>
    <w:rsid w:val="0028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6C"/>
  </w:style>
  <w:style w:type="paragraph" w:styleId="BalloonText">
    <w:name w:val="Balloon Text"/>
    <w:basedOn w:val="Normal"/>
    <w:link w:val="BalloonTextChar"/>
    <w:uiPriority w:val="99"/>
    <w:semiHidden/>
    <w:unhideWhenUsed/>
    <w:rsid w:val="0028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710148">
      <w:bodyDiv w:val="1"/>
      <w:marLeft w:val="0"/>
      <w:marRight w:val="0"/>
      <w:marTop w:val="0"/>
      <w:marBottom w:val="0"/>
      <w:divBdr>
        <w:top w:val="none" w:sz="0" w:space="0" w:color="auto"/>
        <w:left w:val="none" w:sz="0" w:space="0" w:color="auto"/>
        <w:bottom w:val="none" w:sz="0" w:space="0" w:color="auto"/>
        <w:right w:val="none" w:sz="0" w:space="0" w:color="auto"/>
      </w:divBdr>
    </w:div>
    <w:div w:id="1297762290">
      <w:bodyDiv w:val="1"/>
      <w:marLeft w:val="0"/>
      <w:marRight w:val="0"/>
      <w:marTop w:val="0"/>
      <w:marBottom w:val="0"/>
      <w:divBdr>
        <w:top w:val="none" w:sz="0" w:space="0" w:color="auto"/>
        <w:left w:val="none" w:sz="0" w:space="0" w:color="auto"/>
        <w:bottom w:val="none" w:sz="0" w:space="0" w:color="auto"/>
        <w:right w:val="none" w:sz="0" w:space="0" w:color="auto"/>
      </w:divBdr>
    </w:div>
    <w:div w:id="1736009179">
      <w:bodyDiv w:val="1"/>
      <w:marLeft w:val="0"/>
      <w:marRight w:val="0"/>
      <w:marTop w:val="0"/>
      <w:marBottom w:val="0"/>
      <w:divBdr>
        <w:top w:val="none" w:sz="0" w:space="0" w:color="auto"/>
        <w:left w:val="none" w:sz="0" w:space="0" w:color="auto"/>
        <w:bottom w:val="none" w:sz="0" w:space="0" w:color="auto"/>
        <w:right w:val="none" w:sz="0" w:space="0" w:color="auto"/>
      </w:divBdr>
    </w:div>
    <w:div w:id="1984843064">
      <w:bodyDiv w:val="1"/>
      <w:marLeft w:val="0"/>
      <w:marRight w:val="0"/>
      <w:marTop w:val="0"/>
      <w:marBottom w:val="0"/>
      <w:divBdr>
        <w:top w:val="none" w:sz="0" w:space="0" w:color="auto"/>
        <w:left w:val="none" w:sz="0" w:space="0" w:color="auto"/>
        <w:bottom w:val="none" w:sz="0" w:space="0" w:color="auto"/>
        <w:right w:val="none" w:sz="0" w:space="0" w:color="auto"/>
      </w:divBdr>
    </w:div>
    <w:div w:id="19891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11</cp:revision>
  <dcterms:created xsi:type="dcterms:W3CDTF">2020-07-11T17:04:00Z</dcterms:created>
  <dcterms:modified xsi:type="dcterms:W3CDTF">2020-07-14T12:46:00Z</dcterms:modified>
</cp:coreProperties>
</file>